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0" w:rsidRDefault="0037547B" w:rsidP="00774669">
      <w:pPr>
        <w:spacing w:line="240" w:lineRule="auto"/>
        <w:jc w:val="center"/>
      </w:pPr>
      <w:r>
        <w:t>UCHWAŁA</w:t>
      </w:r>
    </w:p>
    <w:p w:rsidR="0037547B" w:rsidRDefault="0037547B" w:rsidP="00774669">
      <w:pPr>
        <w:spacing w:line="240" w:lineRule="auto"/>
        <w:jc w:val="center"/>
      </w:pPr>
      <w:r>
        <w:t>PAŃSTWOWEJ KOMISJI WYBORCZEJ</w:t>
      </w:r>
    </w:p>
    <w:p w:rsidR="0037547B" w:rsidRDefault="0037547B" w:rsidP="00774669">
      <w:pPr>
        <w:spacing w:line="240" w:lineRule="auto"/>
        <w:jc w:val="center"/>
      </w:pPr>
      <w:r>
        <w:t xml:space="preserve">z dnia </w:t>
      </w:r>
      <w:r w:rsidR="00892027">
        <w:t>16</w:t>
      </w:r>
      <w:r>
        <w:t xml:space="preserve"> września 2015 r.</w:t>
      </w:r>
    </w:p>
    <w:p w:rsidR="0037547B" w:rsidRDefault="0037547B" w:rsidP="00774669">
      <w:pPr>
        <w:spacing w:line="240" w:lineRule="auto"/>
        <w:jc w:val="center"/>
      </w:pPr>
      <w:r>
        <w:t xml:space="preserve">zmieniająca uchwałę </w:t>
      </w:r>
      <w:r w:rsidR="00892027">
        <w:t xml:space="preserve">w sprawie ustalenia wzorów urzędowych formularzy </w:t>
      </w:r>
      <w:r w:rsidR="00892027">
        <w:br/>
        <w:t xml:space="preserve">oraz druków wyborczych stosowanych w wyborach ponownych, uzupełniających, przedterminowych, wyborach do nowych rad oraz w wyborach przedterminowych </w:t>
      </w:r>
      <w:r w:rsidR="00892027">
        <w:br/>
        <w:t xml:space="preserve">i wyborach ponownych wójtów, burmistrzów i prezydentów miast, przeprowadzanych </w:t>
      </w:r>
      <w:r w:rsidR="00892027">
        <w:br/>
        <w:t>w toku kadencji w latach 2014-2018</w:t>
      </w:r>
    </w:p>
    <w:p w:rsidR="00132FFE" w:rsidRDefault="00132FFE" w:rsidP="00774669">
      <w:pPr>
        <w:spacing w:line="240" w:lineRule="auto"/>
        <w:jc w:val="both"/>
        <w:rPr>
          <w:rFonts w:cs="Times New Roman"/>
          <w:szCs w:val="26"/>
        </w:rPr>
      </w:pPr>
      <w:r w:rsidRPr="00F76B96">
        <w:rPr>
          <w:rFonts w:cs="Times New Roman"/>
          <w:szCs w:val="26"/>
        </w:rPr>
        <w:t>Na podstawie art. 160 § 1 pkt 6 ustawy z dnia 5 stycznia</w:t>
      </w:r>
      <w:r>
        <w:rPr>
          <w:rFonts w:cs="Times New Roman"/>
          <w:szCs w:val="26"/>
        </w:rPr>
        <w:t xml:space="preserve"> 2011 r. — Kodeks wyborczy (Dz. </w:t>
      </w:r>
      <w:r w:rsidRPr="00F76B96">
        <w:rPr>
          <w:rFonts w:cs="Times New Roman"/>
          <w:szCs w:val="26"/>
        </w:rPr>
        <w:t>U. Nr 21, poz. 112, z późn. zm.</w:t>
      </w:r>
      <w:r w:rsidR="00A522C1" w:rsidRPr="00A522C1">
        <w:rPr>
          <w:szCs w:val="26"/>
          <w:vertAlign w:val="superscript"/>
        </w:rPr>
        <w:t xml:space="preserve"> </w:t>
      </w:r>
      <w:r w:rsidR="00A522C1" w:rsidRPr="00A002E8">
        <w:rPr>
          <w:szCs w:val="26"/>
          <w:vertAlign w:val="superscript"/>
        </w:rPr>
        <w:footnoteReference w:id="1"/>
      </w:r>
      <w:r w:rsidR="00A522C1" w:rsidRPr="00A002E8">
        <w:rPr>
          <w:szCs w:val="26"/>
          <w:vertAlign w:val="superscript"/>
        </w:rPr>
        <w:t>)</w:t>
      </w:r>
      <w:r w:rsidRPr="00F76B96">
        <w:rPr>
          <w:rFonts w:cs="Times New Roman"/>
          <w:szCs w:val="26"/>
        </w:rPr>
        <w:t xml:space="preserve">) oraz </w:t>
      </w:r>
      <w:r>
        <w:rPr>
          <w:rFonts w:cs="Times New Roman"/>
          <w:szCs w:val="26"/>
        </w:rPr>
        <w:t>art. 7 ust. 2 ustawy z dnia 15 marca 2002 r. o</w:t>
      </w:r>
      <w:r w:rsidR="00AB1BFA">
        <w:rPr>
          <w:rFonts w:cs="Times New Roman"/>
          <w:szCs w:val="26"/>
        </w:rPr>
        <w:t> </w:t>
      </w:r>
      <w:r>
        <w:rPr>
          <w:rFonts w:cs="Times New Roman"/>
          <w:szCs w:val="26"/>
        </w:rPr>
        <w:t>ustroju miasta stołecznego Warszawy (Dz. U. Nr 41, poz. 361</w:t>
      </w:r>
      <w:r w:rsidR="00AB1BFA">
        <w:rPr>
          <w:rFonts w:cs="Times New Roman"/>
          <w:szCs w:val="26"/>
        </w:rPr>
        <w:t>,</w:t>
      </w:r>
      <w:r>
        <w:rPr>
          <w:rFonts w:cs="Times New Roman"/>
          <w:szCs w:val="26"/>
        </w:rPr>
        <w:t xml:space="preserve"> z późn. zm.</w:t>
      </w:r>
      <w:r>
        <w:rPr>
          <w:rStyle w:val="Odwoanieprzypisudolnego"/>
          <w:rFonts w:cs="Times New Roman"/>
          <w:szCs w:val="26"/>
        </w:rPr>
        <w:footnoteReference w:id="2"/>
      </w:r>
      <w:r w:rsidR="00AB1BFA" w:rsidRPr="00AB1BFA">
        <w:rPr>
          <w:rFonts w:cs="Times New Roman"/>
          <w:szCs w:val="26"/>
          <w:vertAlign w:val="superscript"/>
        </w:rPr>
        <w:t>)</w:t>
      </w:r>
      <w:r>
        <w:rPr>
          <w:rFonts w:cs="Times New Roman"/>
          <w:szCs w:val="26"/>
        </w:rPr>
        <w:t>) Państwowa Komisja Wyborcza uchwala, co następuje.</w:t>
      </w:r>
    </w:p>
    <w:p w:rsidR="0045545A" w:rsidRDefault="00A522C1" w:rsidP="00774669">
      <w:pPr>
        <w:spacing w:line="240" w:lineRule="auto"/>
        <w:jc w:val="both"/>
        <w:rPr>
          <w:szCs w:val="26"/>
        </w:rPr>
      </w:pPr>
      <w:r>
        <w:t xml:space="preserve">§ 1. W uchwale Państwowej Komisji Wyborczej z dnia </w:t>
      </w:r>
      <w:r w:rsidR="00892027">
        <w:t xml:space="preserve">22 grudnia </w:t>
      </w:r>
      <w:r>
        <w:t xml:space="preserve">2014 r. </w:t>
      </w:r>
      <w:r w:rsidR="00892027">
        <w:t>w sprawie ustalenia wzorów urzędowych formularzy oraz druków wyborczych stosowanych w</w:t>
      </w:r>
      <w:r w:rsidR="00143A6B">
        <w:t> </w:t>
      </w:r>
      <w:r w:rsidR="00892027">
        <w:t>wyborach ponownych, uzupełniających, przedterminowych, wyborach do nowych rad oraz w wyborach przedterminowych i wyborach ponownych wójtów, burmistrzów i</w:t>
      </w:r>
      <w:r w:rsidR="00143A6B">
        <w:t> </w:t>
      </w:r>
      <w:r w:rsidR="00892027">
        <w:t>prezydentów miast, przeprowadzanych w toku kadencji w latach 2014-2018</w:t>
      </w:r>
      <w:r w:rsidR="00892027">
        <w:rPr>
          <w:szCs w:val="26"/>
        </w:rPr>
        <w:t xml:space="preserve"> </w:t>
      </w:r>
      <w:r>
        <w:rPr>
          <w:szCs w:val="26"/>
        </w:rPr>
        <w:t>(M. P</w:t>
      </w:r>
      <w:r w:rsidR="00C44739">
        <w:rPr>
          <w:szCs w:val="26"/>
        </w:rPr>
        <w:t xml:space="preserve">. </w:t>
      </w:r>
      <w:r>
        <w:rPr>
          <w:szCs w:val="26"/>
        </w:rPr>
        <w:t>poz.</w:t>
      </w:r>
      <w:r w:rsidR="00143A6B">
        <w:rPr>
          <w:szCs w:val="26"/>
        </w:rPr>
        <w:t> </w:t>
      </w:r>
      <w:r w:rsidR="00C44739">
        <w:rPr>
          <w:szCs w:val="26"/>
        </w:rPr>
        <w:t>65</w:t>
      </w:r>
      <w:r>
        <w:rPr>
          <w:szCs w:val="26"/>
        </w:rPr>
        <w:t xml:space="preserve">) </w:t>
      </w:r>
      <w:r w:rsidR="00143A6B">
        <w:rPr>
          <w:szCs w:val="26"/>
        </w:rPr>
        <w:t>załączniki nr 6 i 7 otrzymują brzmienie określone odpowiednio w załącznikach nr 1 i 2 do niniejszej uchwały.</w:t>
      </w:r>
    </w:p>
    <w:p w:rsidR="00A522C1" w:rsidRDefault="00A522C1" w:rsidP="00774669">
      <w:pPr>
        <w:spacing w:before="240" w:after="240" w:line="240" w:lineRule="auto"/>
        <w:jc w:val="both"/>
        <w:rPr>
          <w:szCs w:val="26"/>
        </w:rPr>
      </w:pPr>
      <w:r>
        <w:rPr>
          <w:szCs w:val="26"/>
        </w:rPr>
        <w:t xml:space="preserve">§ 2. Uchwała ma zastosowanie do wyborów zarządzonych po dniu </w:t>
      </w:r>
      <w:r w:rsidR="00774669">
        <w:rPr>
          <w:szCs w:val="26"/>
        </w:rPr>
        <w:t>1</w:t>
      </w:r>
      <w:r w:rsidR="003F22B3">
        <w:rPr>
          <w:szCs w:val="26"/>
        </w:rPr>
        <w:t>1</w:t>
      </w:r>
      <w:r w:rsidR="00774669">
        <w:rPr>
          <w:szCs w:val="26"/>
        </w:rPr>
        <w:t xml:space="preserve"> sierpnia 2015 r.</w:t>
      </w:r>
    </w:p>
    <w:p w:rsidR="00A522C1" w:rsidRDefault="00A522C1" w:rsidP="00774669">
      <w:pPr>
        <w:spacing w:before="240" w:after="240" w:line="240" w:lineRule="auto"/>
        <w:jc w:val="both"/>
        <w:rPr>
          <w:szCs w:val="26"/>
        </w:rPr>
      </w:pPr>
      <w:r>
        <w:rPr>
          <w:szCs w:val="26"/>
        </w:rPr>
        <w:t xml:space="preserve">§ </w:t>
      </w:r>
      <w:r w:rsidR="00774669">
        <w:rPr>
          <w:szCs w:val="26"/>
        </w:rPr>
        <w:t>3</w:t>
      </w:r>
      <w:r>
        <w:rPr>
          <w:szCs w:val="26"/>
        </w:rPr>
        <w:t>. Uchwała wchodzi w życie z dniem podjęcia i podlega ogłoszeniu</w:t>
      </w:r>
    </w:p>
    <w:p w:rsidR="00A522C1" w:rsidRDefault="00A522C1" w:rsidP="00AB1BFA">
      <w:pPr>
        <w:spacing w:before="960" w:line="240" w:lineRule="auto"/>
        <w:ind w:left="5670"/>
        <w:jc w:val="center"/>
        <w:rPr>
          <w:szCs w:val="26"/>
        </w:rPr>
      </w:pPr>
      <w:r>
        <w:rPr>
          <w:szCs w:val="26"/>
        </w:rPr>
        <w:t>Przewodniczący</w:t>
      </w:r>
    </w:p>
    <w:p w:rsidR="00A522C1" w:rsidRDefault="00A522C1" w:rsidP="00774669">
      <w:pPr>
        <w:spacing w:line="240" w:lineRule="auto"/>
        <w:ind w:left="5670"/>
        <w:jc w:val="center"/>
        <w:rPr>
          <w:szCs w:val="26"/>
        </w:rPr>
      </w:pPr>
      <w:r>
        <w:rPr>
          <w:szCs w:val="26"/>
        </w:rPr>
        <w:t>Państwowej Komisji Wyborczej</w:t>
      </w:r>
    </w:p>
    <w:p w:rsidR="00774669" w:rsidRDefault="00774669" w:rsidP="00774669">
      <w:pPr>
        <w:spacing w:line="240" w:lineRule="auto"/>
        <w:ind w:left="5670"/>
        <w:jc w:val="center"/>
        <w:rPr>
          <w:szCs w:val="26"/>
        </w:rPr>
      </w:pPr>
    </w:p>
    <w:p w:rsidR="00774669" w:rsidRDefault="00774669" w:rsidP="00774669">
      <w:pPr>
        <w:spacing w:line="240" w:lineRule="auto"/>
        <w:ind w:left="5670"/>
        <w:jc w:val="center"/>
        <w:rPr>
          <w:szCs w:val="26"/>
        </w:rPr>
      </w:pPr>
      <w:r>
        <w:rPr>
          <w:szCs w:val="26"/>
        </w:rPr>
        <w:t>Wojciech Hermeliński</w:t>
      </w:r>
    </w:p>
    <w:sectPr w:rsidR="00774669" w:rsidSect="0045545A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8C" w:rsidRDefault="000D428C" w:rsidP="00132FFE">
      <w:pPr>
        <w:spacing w:after="0" w:line="240" w:lineRule="auto"/>
      </w:pPr>
      <w:r>
        <w:separator/>
      </w:r>
    </w:p>
  </w:endnote>
  <w:endnote w:type="continuationSeparator" w:id="0">
    <w:p w:rsidR="000D428C" w:rsidRDefault="000D428C" w:rsidP="0013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8C" w:rsidRDefault="000D428C" w:rsidP="00132FFE">
      <w:pPr>
        <w:spacing w:after="0" w:line="240" w:lineRule="auto"/>
      </w:pPr>
      <w:r>
        <w:separator/>
      </w:r>
    </w:p>
  </w:footnote>
  <w:footnote w:type="continuationSeparator" w:id="0">
    <w:p w:rsidR="000D428C" w:rsidRDefault="000D428C" w:rsidP="00132FFE">
      <w:pPr>
        <w:spacing w:after="0" w:line="240" w:lineRule="auto"/>
      </w:pPr>
      <w:r>
        <w:continuationSeparator/>
      </w:r>
    </w:p>
  </w:footnote>
  <w:footnote w:id="1">
    <w:p w:rsidR="00892027" w:rsidRPr="00774669" w:rsidRDefault="00892027" w:rsidP="00774669">
      <w:pPr>
        <w:spacing w:after="0"/>
        <w:jc w:val="both"/>
        <w:rPr>
          <w:sz w:val="20"/>
        </w:rPr>
      </w:pPr>
      <w:r w:rsidRPr="00774669">
        <w:rPr>
          <w:rStyle w:val="Odwoanieprzypisudolnego"/>
          <w:sz w:val="20"/>
        </w:rPr>
        <w:footnoteRef/>
      </w:r>
      <w:r w:rsidRPr="00774669">
        <w:rPr>
          <w:sz w:val="20"/>
          <w:vertAlign w:val="superscript"/>
        </w:rPr>
        <w:t>)</w:t>
      </w:r>
      <w:r w:rsidRPr="00774669">
        <w:rPr>
          <w:sz w:val="20"/>
        </w:rPr>
        <w:t xml:space="preserve"> Zmiany wymienionej ustawy zostały ogłoszone w Dz. U. z 2011 r. Nr 26, poz. 134, Nr 94, poz. 550, Nr 102, poz. 588, Nr 134, poz. 777, Nr 147, poz. 881, Nr 149, poz. 889, Nr 171, poz. 1016 i Nr 217, poz. 1281, z 2012 r. poz. 849, 951 i 1529, z 2014 r. poz. 179, 180 i 1072 oraz z 2015 r. poz. 1043, 1044 i 1045.</w:t>
      </w:r>
    </w:p>
  </w:footnote>
  <w:footnote w:id="2">
    <w:p w:rsidR="00892027" w:rsidRPr="00774669" w:rsidRDefault="00892027" w:rsidP="00AB1BFA">
      <w:pPr>
        <w:pStyle w:val="Tekstprzypisudolnego"/>
        <w:jc w:val="both"/>
      </w:pPr>
      <w:r w:rsidRPr="00774669">
        <w:rPr>
          <w:rStyle w:val="Odwoanieprzypisudolnego"/>
          <w:rFonts w:ascii="Times New Roman" w:hAnsi="Times New Roman" w:cs="Times New Roman"/>
        </w:rPr>
        <w:footnoteRef/>
      </w:r>
      <w:r w:rsidRPr="00AB1BFA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 w:rsidRPr="00774669">
        <w:rPr>
          <w:rFonts w:ascii="Times New Roman" w:hAnsi="Times New Roman" w:cs="Times New Roman"/>
        </w:rPr>
        <w:t>Zmiany wymienionej ustawy zostały ogłoszone w Dz. U. z 2002 r. Nr 127, poz. 1087, z 2006 r. Nr 249, poz. 1826 i</w:t>
      </w:r>
      <w:r>
        <w:rPr>
          <w:rFonts w:ascii="Times New Roman" w:hAnsi="Times New Roman" w:cs="Times New Roman"/>
        </w:rPr>
        <w:t> </w:t>
      </w:r>
      <w:r w:rsidRPr="00774669">
        <w:rPr>
          <w:rFonts w:ascii="Times New Roman" w:hAnsi="Times New Roman" w:cs="Times New Roman"/>
        </w:rPr>
        <w:t>1828, z 2009 r. Nr 95, poz. 787 oraz z 2011 r. Nr 21, poz. 113.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8397"/>
      <w:docPartObj>
        <w:docPartGallery w:val="Page Numbers (Top of Page)"/>
        <w:docPartUnique/>
      </w:docPartObj>
    </w:sdtPr>
    <w:sdtContent>
      <w:p w:rsidR="00892027" w:rsidRDefault="00892027">
        <w:pPr>
          <w:pStyle w:val="Nagwek"/>
          <w:jc w:val="center"/>
        </w:pPr>
        <w:r>
          <w:t xml:space="preserve">- </w:t>
        </w:r>
        <w:fldSimple w:instr=" PAGE   \* MERGEFORMAT ">
          <w:r>
            <w:rPr>
              <w:noProof/>
            </w:rPr>
            <w:t>2</w:t>
          </w:r>
        </w:fldSimple>
        <w:r>
          <w:t xml:space="preserve"> -</w:t>
        </w:r>
      </w:p>
    </w:sdtContent>
  </w:sdt>
  <w:p w:rsidR="00892027" w:rsidRDefault="008920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47B"/>
    <w:rsid w:val="000260EF"/>
    <w:rsid w:val="000D2551"/>
    <w:rsid w:val="000D428C"/>
    <w:rsid w:val="00132FFE"/>
    <w:rsid w:val="00143A6B"/>
    <w:rsid w:val="00184B7D"/>
    <w:rsid w:val="001D5B33"/>
    <w:rsid w:val="002A5A39"/>
    <w:rsid w:val="002F0798"/>
    <w:rsid w:val="003175BA"/>
    <w:rsid w:val="00326B8C"/>
    <w:rsid w:val="0037547B"/>
    <w:rsid w:val="00376648"/>
    <w:rsid w:val="003818B5"/>
    <w:rsid w:val="003F22B3"/>
    <w:rsid w:val="003F5D80"/>
    <w:rsid w:val="00404B48"/>
    <w:rsid w:val="0045545A"/>
    <w:rsid w:val="00501E98"/>
    <w:rsid w:val="00556F18"/>
    <w:rsid w:val="005A6E4C"/>
    <w:rsid w:val="0064099A"/>
    <w:rsid w:val="007352BE"/>
    <w:rsid w:val="00760434"/>
    <w:rsid w:val="00774669"/>
    <w:rsid w:val="008011B4"/>
    <w:rsid w:val="00845B1A"/>
    <w:rsid w:val="0085769A"/>
    <w:rsid w:val="00892027"/>
    <w:rsid w:val="00943AE3"/>
    <w:rsid w:val="009C2602"/>
    <w:rsid w:val="00A37D21"/>
    <w:rsid w:val="00A522C1"/>
    <w:rsid w:val="00AB1BFA"/>
    <w:rsid w:val="00AD4802"/>
    <w:rsid w:val="00BA0BB7"/>
    <w:rsid w:val="00BB43CE"/>
    <w:rsid w:val="00C44739"/>
    <w:rsid w:val="00CD0A42"/>
    <w:rsid w:val="00CD2AFD"/>
    <w:rsid w:val="00CF22B0"/>
    <w:rsid w:val="00D85D71"/>
    <w:rsid w:val="00DC0BFC"/>
    <w:rsid w:val="00DE07E8"/>
    <w:rsid w:val="00E1139B"/>
    <w:rsid w:val="00F33205"/>
    <w:rsid w:val="00F6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FFE"/>
    <w:rPr>
      <w:rFonts w:ascii="Arial" w:eastAsia="Times New Roman" w:hAnsi="Arial" w:cs="Arial"/>
      <w:sz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F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BFA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5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45A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545A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lecgaj</cp:lastModifiedBy>
  <cp:revision>5</cp:revision>
  <cp:lastPrinted>2015-09-14T11:52:00Z</cp:lastPrinted>
  <dcterms:created xsi:type="dcterms:W3CDTF">2015-09-14T11:42:00Z</dcterms:created>
  <dcterms:modified xsi:type="dcterms:W3CDTF">2015-09-14T20:52:00Z</dcterms:modified>
</cp:coreProperties>
</file>